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A29" w:rsidRPr="000D6650" w:rsidRDefault="002F3A29" w:rsidP="00C649CB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</w:rPr>
        <w:t xml:space="preserve">                            </w:t>
      </w:r>
      <w:r w:rsidRPr="000D6650">
        <w:rPr>
          <w:b/>
          <w:bCs/>
          <w:sz w:val="36"/>
          <w:szCs w:val="36"/>
          <w:u w:val="single"/>
        </w:rPr>
        <w:t>Листовка за потребителя</w:t>
      </w:r>
    </w:p>
    <w:p w:rsidR="002F3A29" w:rsidRPr="00063E7A" w:rsidRDefault="002F3A29" w:rsidP="00C649CB">
      <w:pPr>
        <w:ind w:left="360"/>
        <w:jc w:val="center"/>
        <w:rPr>
          <w:b/>
          <w:bCs/>
          <w:sz w:val="36"/>
          <w:szCs w:val="36"/>
        </w:rPr>
      </w:pPr>
    </w:p>
    <w:p w:rsidR="002F3A29" w:rsidRDefault="002F3A29" w:rsidP="00C649CB">
      <w:pPr>
        <w:ind w:left="360"/>
        <w:jc w:val="center"/>
        <w:rPr>
          <w:b/>
          <w:bCs/>
          <w:sz w:val="36"/>
          <w:szCs w:val="36"/>
        </w:rPr>
      </w:pPr>
      <w:r w:rsidRPr="00063E7A">
        <w:rPr>
          <w:b/>
          <w:bCs/>
          <w:sz w:val="36"/>
          <w:szCs w:val="36"/>
        </w:rPr>
        <w:t>КЛИНАЛЕКС®- ПРИРОДЕН ЗЕОЛИТ ЗА ПОДДЪРЖАНЕ НА ЗДРАВЕТО И УДЪЛЖАВАНЕ ПРОДЪЛЖИТЕЛНОСТТА НА ЖИВОТА</w:t>
      </w:r>
    </w:p>
    <w:p w:rsidR="002F3A29" w:rsidRPr="00063E7A" w:rsidRDefault="002F3A29" w:rsidP="00C649CB">
      <w:pPr>
        <w:ind w:left="360"/>
        <w:jc w:val="center"/>
        <w:rPr>
          <w:b/>
          <w:bCs/>
          <w:sz w:val="36"/>
          <w:szCs w:val="36"/>
        </w:rPr>
      </w:pPr>
    </w:p>
    <w:p w:rsidR="002F3A29" w:rsidRDefault="002F3A29" w:rsidP="00C649CB">
      <w:pPr>
        <w:rPr>
          <w:sz w:val="36"/>
          <w:szCs w:val="36"/>
        </w:rPr>
      </w:pPr>
      <w:r w:rsidRPr="00063E7A">
        <w:rPr>
          <w:b/>
          <w:bCs/>
          <w:sz w:val="36"/>
          <w:szCs w:val="36"/>
        </w:rPr>
        <w:t xml:space="preserve"> </w:t>
      </w:r>
      <w:r w:rsidRPr="00063E7A">
        <w:rPr>
          <w:sz w:val="36"/>
          <w:szCs w:val="36"/>
        </w:rPr>
        <w:t xml:space="preserve"> Една добра комбинация от Природен зеолит  с </w:t>
      </w:r>
      <w:r w:rsidRPr="000D6650">
        <w:rPr>
          <w:sz w:val="36"/>
          <w:szCs w:val="36"/>
          <w:lang w:val="ru-RU"/>
        </w:rPr>
        <w:t>&gt;85 %</w:t>
      </w:r>
      <w:r w:rsidRPr="00063E7A">
        <w:rPr>
          <w:sz w:val="36"/>
          <w:szCs w:val="36"/>
        </w:rPr>
        <w:t xml:space="preserve"> Клиноптилолит (</w:t>
      </w:r>
      <w:r w:rsidRPr="00063E7A">
        <w:rPr>
          <w:b/>
          <w:bCs/>
          <w:sz w:val="36"/>
          <w:szCs w:val="36"/>
        </w:rPr>
        <w:t>Кпт</w:t>
      </w:r>
      <w:r w:rsidRPr="00063E7A">
        <w:rPr>
          <w:sz w:val="36"/>
          <w:szCs w:val="36"/>
        </w:rPr>
        <w:t>) и структуриран екстракт от</w:t>
      </w:r>
      <w:r w:rsidRPr="00063E7A">
        <w:rPr>
          <w:b/>
          <w:bCs/>
          <w:sz w:val="36"/>
          <w:szCs w:val="36"/>
        </w:rPr>
        <w:t xml:space="preserve"> : </w:t>
      </w:r>
      <w:r w:rsidRPr="00063E7A">
        <w:rPr>
          <w:sz w:val="36"/>
          <w:szCs w:val="36"/>
        </w:rPr>
        <w:t xml:space="preserve">Малина, Ягода, Синя боровинка, Червена боровинка, Къпина, Жълт кантарион  и Хиалуронова киселина, която оказва благоприятен ефект върху функцията на стомашно-чревния тракт, при повишена киселинност  намалява агресивността на стомашния сок и </w:t>
      </w:r>
      <w:r w:rsidRPr="002270BF">
        <w:rPr>
          <w:b/>
          <w:bCs/>
          <w:sz w:val="36"/>
          <w:szCs w:val="36"/>
        </w:rPr>
        <w:t>бързо</w:t>
      </w:r>
      <w:r w:rsidRPr="00063E7A">
        <w:rPr>
          <w:sz w:val="36"/>
          <w:szCs w:val="36"/>
        </w:rPr>
        <w:t xml:space="preserve"> </w:t>
      </w:r>
      <w:r w:rsidRPr="00063E7A">
        <w:rPr>
          <w:b/>
          <w:bCs/>
          <w:sz w:val="36"/>
          <w:szCs w:val="36"/>
        </w:rPr>
        <w:t>премахва киселини</w:t>
      </w:r>
      <w:r w:rsidRPr="00063E7A">
        <w:rPr>
          <w:sz w:val="36"/>
          <w:szCs w:val="36"/>
        </w:rPr>
        <w:t xml:space="preserve"> и дискомфорта в стомашно-чревния тракт ( като подуване, болки и тежест), активира синтеза на </w:t>
      </w:r>
      <w:r w:rsidRPr="000D6650">
        <w:rPr>
          <w:b/>
          <w:bCs/>
          <w:sz w:val="36"/>
          <w:szCs w:val="36"/>
          <w:lang w:val="ru-RU"/>
        </w:rPr>
        <w:t>“</w:t>
      </w:r>
      <w:r w:rsidRPr="00063E7A">
        <w:rPr>
          <w:b/>
          <w:bCs/>
          <w:sz w:val="36"/>
          <w:szCs w:val="36"/>
        </w:rPr>
        <w:t>Добрия</w:t>
      </w:r>
      <w:r w:rsidRPr="000D6650">
        <w:rPr>
          <w:b/>
          <w:bCs/>
          <w:sz w:val="36"/>
          <w:szCs w:val="36"/>
          <w:lang w:val="ru-RU"/>
        </w:rPr>
        <w:t>”</w:t>
      </w:r>
      <w:r w:rsidRPr="00063E7A">
        <w:rPr>
          <w:b/>
          <w:bCs/>
          <w:sz w:val="36"/>
          <w:szCs w:val="36"/>
        </w:rPr>
        <w:t xml:space="preserve"> Холестерол</w:t>
      </w:r>
      <w:r w:rsidRPr="00063E7A">
        <w:rPr>
          <w:sz w:val="36"/>
          <w:szCs w:val="36"/>
        </w:rPr>
        <w:t xml:space="preserve">  и допринася за разтваряне на плаките  по кръвоносните съдове  от </w:t>
      </w:r>
      <w:r w:rsidRPr="000D6650">
        <w:rPr>
          <w:b/>
          <w:bCs/>
          <w:sz w:val="36"/>
          <w:szCs w:val="36"/>
          <w:lang w:val="ru-RU"/>
        </w:rPr>
        <w:t>”</w:t>
      </w:r>
      <w:r w:rsidRPr="00063E7A">
        <w:rPr>
          <w:b/>
          <w:bCs/>
          <w:sz w:val="36"/>
          <w:szCs w:val="36"/>
        </w:rPr>
        <w:t>Лошия</w:t>
      </w:r>
      <w:r w:rsidRPr="000D6650">
        <w:rPr>
          <w:b/>
          <w:bCs/>
          <w:sz w:val="36"/>
          <w:szCs w:val="36"/>
          <w:lang w:val="ru-RU"/>
        </w:rPr>
        <w:t>“</w:t>
      </w:r>
      <w:r w:rsidRPr="00063E7A">
        <w:rPr>
          <w:b/>
          <w:bCs/>
          <w:sz w:val="36"/>
          <w:szCs w:val="36"/>
        </w:rPr>
        <w:t xml:space="preserve"> Холестерол </w:t>
      </w:r>
      <w:r w:rsidRPr="00063E7A">
        <w:rPr>
          <w:sz w:val="36"/>
          <w:szCs w:val="36"/>
        </w:rPr>
        <w:t>.</w:t>
      </w:r>
    </w:p>
    <w:p w:rsidR="002F3A29" w:rsidRDefault="002F3A29" w:rsidP="009066F9">
      <w:pPr>
        <w:spacing w:after="0" w:line="240" w:lineRule="auto"/>
        <w:jc w:val="both"/>
        <w:rPr>
          <w:sz w:val="36"/>
          <w:szCs w:val="36"/>
        </w:rPr>
      </w:pPr>
      <w:r w:rsidRPr="009066F9">
        <w:rPr>
          <w:b/>
          <w:bCs/>
          <w:sz w:val="36"/>
          <w:szCs w:val="36"/>
          <w:u w:val="single"/>
        </w:rPr>
        <w:t>Дозировка:</w:t>
      </w:r>
      <w:r w:rsidRPr="00063E7A">
        <w:rPr>
          <w:sz w:val="36"/>
          <w:szCs w:val="36"/>
        </w:rPr>
        <w:t xml:space="preserve"> </w:t>
      </w:r>
    </w:p>
    <w:p w:rsidR="002F3A29" w:rsidRPr="00063E7A" w:rsidRDefault="002F3A29" w:rsidP="009066F9">
      <w:pPr>
        <w:spacing w:after="0" w:line="240" w:lineRule="auto"/>
        <w:jc w:val="both"/>
        <w:rPr>
          <w:sz w:val="36"/>
          <w:szCs w:val="36"/>
        </w:rPr>
      </w:pPr>
      <w:r w:rsidRPr="00063E7A">
        <w:rPr>
          <w:sz w:val="36"/>
          <w:szCs w:val="36"/>
        </w:rPr>
        <w:t xml:space="preserve">Препоръчителна дневна доза от 1-2 чаени лъжички (5 g -10 g), които се приемат  при нужда  на два </w:t>
      </w:r>
      <w:r>
        <w:rPr>
          <w:sz w:val="36"/>
          <w:szCs w:val="36"/>
        </w:rPr>
        <w:t xml:space="preserve">пъти: </w:t>
      </w:r>
      <w:r w:rsidRPr="00063E7A">
        <w:rPr>
          <w:sz w:val="36"/>
          <w:szCs w:val="36"/>
        </w:rPr>
        <w:t>сутрин ½ - 1 час преди хранене и вечер преди лягане. Съдържанието на 1 чаена лъжичка (5 g) от праха се изсипва в чаша с вода, разбърква се и се изпива преди да се утаи.</w:t>
      </w:r>
    </w:p>
    <w:p w:rsidR="002F3A29" w:rsidRPr="009066F9" w:rsidRDefault="002F3A29" w:rsidP="00C649CB">
      <w:pPr>
        <w:rPr>
          <w:b/>
          <w:bCs/>
          <w:sz w:val="36"/>
          <w:szCs w:val="36"/>
        </w:rPr>
      </w:pPr>
    </w:p>
    <w:p w:rsidR="002F3A29" w:rsidRPr="00063E7A" w:rsidRDefault="002F3A29" w:rsidP="00C649CB">
      <w:pPr>
        <w:rPr>
          <w:b/>
          <w:bCs/>
          <w:sz w:val="36"/>
          <w:szCs w:val="36"/>
        </w:rPr>
      </w:pPr>
      <w:r w:rsidRPr="000D6650">
        <w:rPr>
          <w:b/>
          <w:bCs/>
          <w:sz w:val="36"/>
          <w:szCs w:val="36"/>
          <w:u w:val="single"/>
        </w:rPr>
        <w:t>Жълтият кантарион</w:t>
      </w:r>
      <w:r w:rsidRPr="00063E7A">
        <w:rPr>
          <w:b/>
          <w:bCs/>
          <w:sz w:val="36"/>
          <w:szCs w:val="36"/>
        </w:rPr>
        <w:t xml:space="preserve"> </w:t>
      </w:r>
      <w:r w:rsidRPr="00063E7A">
        <w:rPr>
          <w:sz w:val="36"/>
          <w:szCs w:val="36"/>
        </w:rPr>
        <w:t xml:space="preserve"> има  антибактериална и  широкоспектърна (по отношение на много вирусни щамове) антивирусна защита на клетките и</w:t>
      </w:r>
      <w:r w:rsidRPr="00063E7A">
        <w:rPr>
          <w:color w:val="FF0000"/>
          <w:sz w:val="36"/>
          <w:szCs w:val="36"/>
        </w:rPr>
        <w:t xml:space="preserve"> </w:t>
      </w:r>
      <w:r w:rsidRPr="00063E7A">
        <w:rPr>
          <w:sz w:val="36"/>
          <w:szCs w:val="36"/>
        </w:rPr>
        <w:t xml:space="preserve"> допринася за</w:t>
      </w:r>
      <w:r w:rsidRPr="00063E7A">
        <w:rPr>
          <w:color w:val="FF0000"/>
          <w:sz w:val="36"/>
          <w:szCs w:val="36"/>
        </w:rPr>
        <w:t xml:space="preserve"> </w:t>
      </w:r>
      <w:r w:rsidRPr="00063E7A">
        <w:rPr>
          <w:sz w:val="36"/>
          <w:szCs w:val="36"/>
        </w:rPr>
        <w:t xml:space="preserve">нормалното функциониране на имунната система. </w:t>
      </w:r>
    </w:p>
    <w:p w:rsidR="002F3A29" w:rsidRPr="002270BF" w:rsidRDefault="002F3A29" w:rsidP="00C649CB">
      <w:pPr>
        <w:rPr>
          <w:sz w:val="36"/>
          <w:szCs w:val="36"/>
          <w:lang w:val="ru-RU"/>
        </w:rPr>
      </w:pPr>
      <w:r w:rsidRPr="000D6650">
        <w:rPr>
          <w:b/>
          <w:bCs/>
          <w:sz w:val="36"/>
          <w:szCs w:val="36"/>
          <w:u w:val="single"/>
        </w:rPr>
        <w:t>Ягодата,</w:t>
      </w:r>
      <w:r w:rsidRPr="00476AB4">
        <w:rPr>
          <w:b/>
          <w:bCs/>
          <w:sz w:val="36"/>
          <w:szCs w:val="36"/>
          <w:u w:val="single"/>
          <w:lang w:val="ru-RU"/>
        </w:rPr>
        <w:t xml:space="preserve"> </w:t>
      </w:r>
      <w:r w:rsidRPr="000D6650">
        <w:rPr>
          <w:b/>
          <w:bCs/>
          <w:sz w:val="36"/>
          <w:szCs w:val="36"/>
          <w:u w:val="single"/>
        </w:rPr>
        <w:t>Малината и Къпината</w:t>
      </w:r>
      <w:r>
        <w:rPr>
          <w:b/>
          <w:bCs/>
          <w:sz w:val="36"/>
          <w:szCs w:val="36"/>
        </w:rPr>
        <w:t>,</w:t>
      </w:r>
      <w:r w:rsidRPr="00063E7A">
        <w:rPr>
          <w:b/>
          <w:bCs/>
          <w:sz w:val="36"/>
          <w:szCs w:val="36"/>
        </w:rPr>
        <w:t xml:space="preserve"> </w:t>
      </w:r>
      <w:r w:rsidRPr="00063E7A">
        <w:rPr>
          <w:sz w:val="36"/>
          <w:szCs w:val="36"/>
        </w:rPr>
        <w:t>които</w:t>
      </w:r>
      <w:r>
        <w:rPr>
          <w:b/>
          <w:bCs/>
          <w:sz w:val="36"/>
          <w:szCs w:val="36"/>
        </w:rPr>
        <w:t xml:space="preserve"> </w:t>
      </w:r>
      <w:r w:rsidRPr="00063E7A">
        <w:rPr>
          <w:sz w:val="36"/>
          <w:szCs w:val="36"/>
        </w:rPr>
        <w:t xml:space="preserve">съдържат голямо количество  </w:t>
      </w:r>
      <w:r w:rsidRPr="000D6650">
        <w:rPr>
          <w:b/>
          <w:bCs/>
          <w:sz w:val="36"/>
          <w:szCs w:val="36"/>
        </w:rPr>
        <w:t>Антоцианови</w:t>
      </w:r>
      <w:r w:rsidRPr="00063E7A">
        <w:rPr>
          <w:sz w:val="36"/>
          <w:szCs w:val="36"/>
        </w:rPr>
        <w:t xml:space="preserve">  и </w:t>
      </w:r>
      <w:r w:rsidRPr="000D6650">
        <w:rPr>
          <w:b/>
          <w:bCs/>
          <w:sz w:val="36"/>
          <w:szCs w:val="36"/>
        </w:rPr>
        <w:t>Елалгинови танини</w:t>
      </w:r>
      <w:r w:rsidRPr="00063E7A">
        <w:rPr>
          <w:sz w:val="36"/>
          <w:szCs w:val="36"/>
        </w:rPr>
        <w:t xml:space="preserve"> имат мощна антиоксидантна защита  на клетките от окс</w:t>
      </w:r>
      <w:r>
        <w:rPr>
          <w:sz w:val="36"/>
          <w:szCs w:val="36"/>
        </w:rPr>
        <w:t>идативен  стрес, допринасят за</w:t>
      </w:r>
      <w:r w:rsidRPr="00063E7A">
        <w:rPr>
          <w:sz w:val="36"/>
          <w:szCs w:val="36"/>
        </w:rPr>
        <w:t xml:space="preserve"> защита на сърцето и сърдечно-съдовата система.  </w:t>
      </w:r>
    </w:p>
    <w:p w:rsidR="002F3A29" w:rsidRPr="009066F9" w:rsidRDefault="002F3A29" w:rsidP="00C649CB">
      <w:pPr>
        <w:rPr>
          <w:sz w:val="36"/>
          <w:szCs w:val="36"/>
          <w:lang w:val="ru-RU"/>
        </w:rPr>
      </w:pPr>
      <w:r w:rsidRPr="00697972">
        <w:rPr>
          <w:b/>
          <w:bCs/>
          <w:sz w:val="36"/>
          <w:szCs w:val="36"/>
          <w:u w:val="single"/>
        </w:rPr>
        <w:t>Синята</w:t>
      </w:r>
      <w:r w:rsidRPr="00697972">
        <w:rPr>
          <w:sz w:val="36"/>
          <w:szCs w:val="36"/>
          <w:u w:val="single"/>
        </w:rPr>
        <w:t xml:space="preserve"> </w:t>
      </w:r>
      <w:r w:rsidRPr="00697972">
        <w:rPr>
          <w:b/>
          <w:bCs/>
          <w:sz w:val="36"/>
          <w:szCs w:val="36"/>
          <w:u w:val="single"/>
        </w:rPr>
        <w:t>боровинка</w:t>
      </w:r>
      <w:r w:rsidRPr="00063E7A">
        <w:rPr>
          <w:sz w:val="36"/>
          <w:szCs w:val="36"/>
        </w:rPr>
        <w:t xml:space="preserve"> подоб</w:t>
      </w:r>
      <w:r>
        <w:rPr>
          <w:sz w:val="36"/>
          <w:szCs w:val="36"/>
        </w:rPr>
        <w:t>рява зрението и поддържа редокс</w:t>
      </w:r>
      <w:r>
        <w:rPr>
          <w:sz w:val="36"/>
          <w:szCs w:val="36"/>
          <w:lang w:val="ru-RU"/>
        </w:rPr>
        <w:t xml:space="preserve"> </w:t>
      </w:r>
      <w:r w:rsidRPr="00063E7A">
        <w:rPr>
          <w:sz w:val="36"/>
          <w:szCs w:val="36"/>
        </w:rPr>
        <w:t>баланса в организма.</w:t>
      </w:r>
    </w:p>
    <w:p w:rsidR="002F3A29" w:rsidRDefault="002F3A29" w:rsidP="00C649CB">
      <w:pPr>
        <w:rPr>
          <w:sz w:val="36"/>
          <w:szCs w:val="36"/>
        </w:rPr>
      </w:pPr>
      <w:r w:rsidRPr="00697972">
        <w:rPr>
          <w:b/>
          <w:bCs/>
          <w:sz w:val="36"/>
          <w:szCs w:val="36"/>
          <w:u w:val="single"/>
        </w:rPr>
        <w:t>Червената боровинка</w:t>
      </w:r>
      <w:r w:rsidRPr="00063E7A">
        <w:rPr>
          <w:b/>
          <w:bCs/>
          <w:sz w:val="36"/>
          <w:szCs w:val="36"/>
        </w:rPr>
        <w:t xml:space="preserve"> </w:t>
      </w:r>
      <w:r w:rsidRPr="00063E7A">
        <w:rPr>
          <w:sz w:val="36"/>
          <w:szCs w:val="36"/>
        </w:rPr>
        <w:t>съдържа кисели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  <w:lang w:val="en-US"/>
        </w:rPr>
        <w:t>A</w:t>
      </w:r>
      <w:r w:rsidRPr="00697972">
        <w:rPr>
          <w:b/>
          <w:bCs/>
          <w:sz w:val="36"/>
          <w:szCs w:val="36"/>
        </w:rPr>
        <w:t>нтоцианови</w:t>
      </w:r>
      <w:r w:rsidRPr="00063E7A">
        <w:rPr>
          <w:sz w:val="36"/>
          <w:szCs w:val="36"/>
        </w:rPr>
        <w:t xml:space="preserve"> </w:t>
      </w:r>
      <w:r w:rsidRPr="00697972">
        <w:rPr>
          <w:b/>
          <w:bCs/>
          <w:sz w:val="36"/>
          <w:szCs w:val="36"/>
        </w:rPr>
        <w:t>танини</w:t>
      </w:r>
      <w:r w:rsidRPr="00063E7A">
        <w:rPr>
          <w:sz w:val="36"/>
          <w:szCs w:val="36"/>
        </w:rPr>
        <w:t xml:space="preserve">, които са с мощна антиоксидантна защита на клетките </w:t>
      </w:r>
      <w:r>
        <w:rPr>
          <w:sz w:val="36"/>
          <w:szCs w:val="36"/>
        </w:rPr>
        <w:t>от оксидативен стрес, има  антибактериална   активност</w:t>
      </w:r>
      <w:r w:rsidRPr="00063E7A">
        <w:rPr>
          <w:sz w:val="36"/>
          <w:szCs w:val="36"/>
        </w:rPr>
        <w:t>, особено по отношение на инфекции на уринарния тракт.</w:t>
      </w:r>
    </w:p>
    <w:p w:rsidR="002F3A29" w:rsidRPr="000D6650" w:rsidRDefault="002F3A29" w:rsidP="00C649CB">
      <w:pPr>
        <w:rPr>
          <w:b/>
          <w:bCs/>
          <w:sz w:val="36"/>
          <w:szCs w:val="36"/>
        </w:rPr>
      </w:pPr>
    </w:p>
    <w:p w:rsidR="002F3A29" w:rsidRDefault="002F3A29" w:rsidP="00B63BED">
      <w:pPr>
        <w:spacing w:after="360" w:line="338" w:lineRule="atLeast"/>
        <w:jc w:val="both"/>
        <w:rPr>
          <w:sz w:val="36"/>
          <w:szCs w:val="36"/>
          <w:lang w:eastAsia="bg-BG"/>
        </w:rPr>
      </w:pPr>
      <w:r w:rsidRPr="00B63BED">
        <w:rPr>
          <w:b/>
          <w:bCs/>
          <w:sz w:val="36"/>
          <w:szCs w:val="36"/>
          <w:u w:val="single"/>
        </w:rPr>
        <w:t>Хиалуроновата киселина</w:t>
      </w:r>
      <w:r>
        <w:rPr>
          <w:b/>
          <w:bCs/>
          <w:sz w:val="36"/>
          <w:szCs w:val="36"/>
        </w:rPr>
        <w:t xml:space="preserve"> </w:t>
      </w:r>
      <w:r w:rsidRPr="000D6650">
        <w:rPr>
          <w:sz w:val="36"/>
          <w:szCs w:val="36"/>
          <w:lang w:eastAsia="bg-BG"/>
        </w:rPr>
        <w:t>допринася</w:t>
      </w:r>
      <w:r>
        <w:rPr>
          <w:sz w:val="36"/>
          <w:szCs w:val="36"/>
          <w:lang w:eastAsia="bg-BG"/>
        </w:rPr>
        <w:t xml:space="preserve"> </w:t>
      </w:r>
      <w:r w:rsidRPr="000D6650">
        <w:rPr>
          <w:sz w:val="36"/>
          <w:szCs w:val="36"/>
          <w:lang w:eastAsia="bg-BG"/>
        </w:rPr>
        <w:t>за</w:t>
      </w:r>
      <w:r>
        <w:rPr>
          <w:sz w:val="36"/>
          <w:szCs w:val="36"/>
          <w:lang w:eastAsia="bg-BG"/>
        </w:rPr>
        <w:t xml:space="preserve"> </w:t>
      </w:r>
      <w:r w:rsidRPr="000D6650">
        <w:rPr>
          <w:sz w:val="36"/>
          <w:szCs w:val="36"/>
          <w:lang w:eastAsia="bg-BG"/>
        </w:rPr>
        <w:t>намаляване на риска от развитие на катаракта (перде на окото) и</w:t>
      </w:r>
      <w:r w:rsidRPr="000D6650">
        <w:rPr>
          <w:color w:val="222222"/>
          <w:sz w:val="36"/>
          <w:szCs w:val="36"/>
          <w:lang w:eastAsia="bg-BG"/>
        </w:rPr>
        <w:t xml:space="preserve"> за подобряване еластичността на ставно-хрущялните свръзки.</w:t>
      </w:r>
    </w:p>
    <w:p w:rsidR="002F3A29" w:rsidRDefault="002F3A29" w:rsidP="009066F9">
      <w:pPr>
        <w:spacing w:after="0" w:line="240" w:lineRule="auto"/>
        <w:rPr>
          <w:sz w:val="36"/>
          <w:szCs w:val="36"/>
        </w:rPr>
      </w:pPr>
      <w:r w:rsidRPr="009066F9">
        <w:rPr>
          <w:b/>
          <w:bCs/>
          <w:sz w:val="36"/>
          <w:szCs w:val="36"/>
          <w:u w:val="single"/>
        </w:rPr>
        <w:t>Дозировка:</w:t>
      </w:r>
      <w:r w:rsidRPr="00063E7A">
        <w:rPr>
          <w:sz w:val="36"/>
          <w:szCs w:val="36"/>
        </w:rPr>
        <w:t xml:space="preserve"> </w:t>
      </w:r>
    </w:p>
    <w:p w:rsidR="002F3A29" w:rsidRDefault="002F3A29" w:rsidP="009066F9">
      <w:pPr>
        <w:spacing w:after="0" w:line="240" w:lineRule="auto"/>
        <w:rPr>
          <w:sz w:val="36"/>
          <w:szCs w:val="36"/>
        </w:rPr>
      </w:pPr>
      <w:r w:rsidRPr="00063E7A">
        <w:rPr>
          <w:sz w:val="36"/>
          <w:szCs w:val="36"/>
        </w:rPr>
        <w:t xml:space="preserve">Препоръчителна дневна доза от 1-2 чаени лъжички (5 g -10 g), които се </w:t>
      </w:r>
      <w:r>
        <w:rPr>
          <w:sz w:val="36"/>
          <w:szCs w:val="36"/>
        </w:rPr>
        <w:t>п</w:t>
      </w:r>
      <w:r w:rsidRPr="00063E7A">
        <w:rPr>
          <w:sz w:val="36"/>
          <w:szCs w:val="36"/>
        </w:rPr>
        <w:t>рие</w:t>
      </w:r>
      <w:r>
        <w:rPr>
          <w:sz w:val="36"/>
          <w:szCs w:val="36"/>
        </w:rPr>
        <w:t xml:space="preserve">мат </w:t>
      </w:r>
      <w:r w:rsidRPr="00063E7A">
        <w:rPr>
          <w:sz w:val="36"/>
          <w:szCs w:val="36"/>
        </w:rPr>
        <w:t>сутрин ½ - 1 час преди хранене.</w:t>
      </w:r>
      <w:r w:rsidRPr="00063E7A">
        <w:rPr>
          <w:b/>
          <w:bCs/>
          <w:sz w:val="36"/>
          <w:szCs w:val="36"/>
        </w:rPr>
        <w:t xml:space="preserve"> </w:t>
      </w:r>
      <w:r w:rsidRPr="00063E7A">
        <w:rPr>
          <w:sz w:val="36"/>
          <w:szCs w:val="36"/>
        </w:rPr>
        <w:t>Приема се само през сутрешните часове на деня. Съдържанието на 1 чаена лъжичка (5 g) от праха се изсипва в чаша с вода, разбърква се и се изпива преди да се утаи.</w:t>
      </w:r>
      <w:r>
        <w:rPr>
          <w:b/>
          <w:bCs/>
          <w:sz w:val="36"/>
          <w:szCs w:val="36"/>
        </w:rPr>
        <w:t xml:space="preserve"> </w:t>
      </w:r>
    </w:p>
    <w:p w:rsidR="002F3A29" w:rsidRDefault="002F3A29" w:rsidP="009066F9">
      <w:pPr>
        <w:spacing w:after="0" w:line="240" w:lineRule="auto"/>
        <w:rPr>
          <w:sz w:val="36"/>
          <w:szCs w:val="36"/>
        </w:rPr>
      </w:pPr>
    </w:p>
    <w:p w:rsidR="002F3A29" w:rsidRDefault="002F3A29" w:rsidP="009066F9">
      <w:pPr>
        <w:spacing w:after="0" w:line="240" w:lineRule="auto"/>
        <w:rPr>
          <w:sz w:val="36"/>
          <w:szCs w:val="36"/>
        </w:rPr>
      </w:pPr>
    </w:p>
    <w:p w:rsidR="002F3A29" w:rsidRDefault="002F3A29" w:rsidP="009066F9">
      <w:pPr>
        <w:spacing w:after="360" w:line="338" w:lineRule="atLeast"/>
        <w:jc w:val="both"/>
        <w:rPr>
          <w:b/>
          <w:bCs/>
          <w:sz w:val="36"/>
          <w:szCs w:val="36"/>
          <w:u w:val="single"/>
        </w:rPr>
      </w:pPr>
    </w:p>
    <w:p w:rsidR="002F3A29" w:rsidRDefault="002F3A29" w:rsidP="009066F9">
      <w:pPr>
        <w:spacing w:after="360" w:line="338" w:lineRule="atLeast"/>
        <w:jc w:val="both"/>
        <w:rPr>
          <w:sz w:val="36"/>
          <w:szCs w:val="36"/>
        </w:rPr>
      </w:pPr>
      <w:r w:rsidRPr="009066F9">
        <w:rPr>
          <w:b/>
          <w:bCs/>
          <w:sz w:val="36"/>
          <w:szCs w:val="36"/>
          <w:u w:val="single"/>
        </w:rPr>
        <w:t>Указание за употреба:</w:t>
      </w:r>
      <w:r w:rsidRPr="00063E7A">
        <w:rPr>
          <w:sz w:val="36"/>
          <w:szCs w:val="36"/>
        </w:rPr>
        <w:t xml:space="preserve"> </w:t>
      </w:r>
    </w:p>
    <w:p w:rsidR="002F3A29" w:rsidRDefault="002F3A29" w:rsidP="009066F9">
      <w:pPr>
        <w:spacing w:after="360" w:line="338" w:lineRule="atLeast"/>
        <w:jc w:val="both"/>
        <w:rPr>
          <w:sz w:val="36"/>
          <w:szCs w:val="36"/>
        </w:rPr>
      </w:pPr>
      <w:r w:rsidRPr="00063E7A">
        <w:rPr>
          <w:sz w:val="36"/>
          <w:szCs w:val="36"/>
        </w:rPr>
        <w:t>Прах, образуващ суспензия във вода, за пиене.</w:t>
      </w:r>
    </w:p>
    <w:p w:rsidR="002F3A29" w:rsidRPr="00B63BED" w:rsidRDefault="002F3A29" w:rsidP="009066F9">
      <w:pPr>
        <w:spacing w:after="360" w:line="338" w:lineRule="atLeast"/>
        <w:jc w:val="both"/>
        <w:rPr>
          <w:sz w:val="36"/>
          <w:szCs w:val="36"/>
        </w:rPr>
      </w:pPr>
      <w:r w:rsidRPr="00063E7A">
        <w:rPr>
          <w:sz w:val="36"/>
          <w:szCs w:val="36"/>
        </w:rPr>
        <w:t>Приемът да не продължава повече от 10 последователни дни в месеца до 4 курса в годината.</w:t>
      </w:r>
    </w:p>
    <w:p w:rsidR="002F3A29" w:rsidRDefault="002F3A29" w:rsidP="009729C7">
      <w:pPr>
        <w:rPr>
          <w:b/>
          <w:bCs/>
          <w:sz w:val="36"/>
          <w:szCs w:val="36"/>
        </w:rPr>
      </w:pPr>
    </w:p>
    <w:p w:rsidR="002F3A29" w:rsidRPr="009729C7" w:rsidRDefault="002F3A29" w:rsidP="009729C7">
      <w:pPr>
        <w:rPr>
          <w:b/>
          <w:bCs/>
          <w:sz w:val="36"/>
          <w:szCs w:val="36"/>
        </w:rPr>
      </w:pPr>
      <w:r w:rsidRPr="009729C7">
        <w:rPr>
          <w:b/>
          <w:bCs/>
          <w:sz w:val="36"/>
          <w:szCs w:val="36"/>
          <w:u w:val="single"/>
        </w:rPr>
        <w:t>Предупреждение</w:t>
      </w:r>
      <w:r>
        <w:rPr>
          <w:b/>
          <w:bCs/>
          <w:sz w:val="36"/>
          <w:szCs w:val="36"/>
          <w:u w:val="single"/>
        </w:rPr>
        <w:t>:</w:t>
      </w:r>
      <w:r w:rsidRPr="009729C7">
        <w:rPr>
          <w:sz w:val="36"/>
          <w:szCs w:val="36"/>
          <w:u w:val="single"/>
        </w:rPr>
        <w:t xml:space="preserve"> </w:t>
      </w:r>
    </w:p>
    <w:p w:rsidR="002F3A29" w:rsidRPr="00063E7A" w:rsidRDefault="002F3A29" w:rsidP="00C649CB">
      <w:pPr>
        <w:spacing w:after="0" w:line="240" w:lineRule="auto"/>
        <w:rPr>
          <w:sz w:val="36"/>
          <w:szCs w:val="36"/>
        </w:rPr>
      </w:pPr>
      <w:r w:rsidRPr="00063E7A">
        <w:rPr>
          <w:sz w:val="36"/>
          <w:szCs w:val="36"/>
        </w:rPr>
        <w:t xml:space="preserve">Хранителните добавки не заместват разнообразното хранене. </w:t>
      </w:r>
    </w:p>
    <w:p w:rsidR="002F3A29" w:rsidRPr="00063E7A" w:rsidRDefault="002F3A29" w:rsidP="00C649CB">
      <w:pPr>
        <w:spacing w:after="0" w:line="240" w:lineRule="auto"/>
        <w:rPr>
          <w:sz w:val="36"/>
          <w:szCs w:val="36"/>
        </w:rPr>
      </w:pPr>
      <w:r w:rsidRPr="00063E7A">
        <w:rPr>
          <w:sz w:val="36"/>
          <w:szCs w:val="36"/>
        </w:rPr>
        <w:t>Да не се превишава препоръчителната дневна доза. При многократна употреба, годишният прием да не превишава 200 g.</w:t>
      </w:r>
    </w:p>
    <w:p w:rsidR="002F3A29" w:rsidRPr="00063E7A" w:rsidRDefault="002F3A29" w:rsidP="00C649CB">
      <w:pPr>
        <w:spacing w:after="0" w:line="240" w:lineRule="auto"/>
        <w:rPr>
          <w:sz w:val="36"/>
          <w:szCs w:val="36"/>
        </w:rPr>
      </w:pPr>
      <w:r w:rsidRPr="009066F9">
        <w:rPr>
          <w:color w:val="FF0000"/>
          <w:sz w:val="36"/>
          <w:szCs w:val="36"/>
        </w:rPr>
        <w:t>Дневно да се приема 1-2 литра вода</w:t>
      </w:r>
      <w:r w:rsidRPr="00063E7A">
        <w:rPr>
          <w:sz w:val="36"/>
          <w:szCs w:val="36"/>
        </w:rPr>
        <w:t xml:space="preserve">. </w:t>
      </w:r>
    </w:p>
    <w:p w:rsidR="002F3A29" w:rsidRDefault="002F3A29" w:rsidP="00C649CB">
      <w:pPr>
        <w:spacing w:after="0" w:line="240" w:lineRule="auto"/>
        <w:rPr>
          <w:sz w:val="36"/>
          <w:szCs w:val="36"/>
        </w:rPr>
      </w:pPr>
      <w:r w:rsidRPr="00063E7A">
        <w:rPr>
          <w:sz w:val="36"/>
          <w:szCs w:val="36"/>
        </w:rPr>
        <w:t>Не се препоръчва за лица до 17 годишна възраст, при бременност и кърмене и при алергия към зеолитови продукти и техните съставки.</w:t>
      </w:r>
    </w:p>
    <w:p w:rsidR="002F3A29" w:rsidRPr="00063E7A" w:rsidRDefault="002F3A29" w:rsidP="00C649CB">
      <w:pPr>
        <w:spacing w:after="0" w:line="240" w:lineRule="auto"/>
        <w:rPr>
          <w:sz w:val="36"/>
          <w:szCs w:val="36"/>
        </w:rPr>
      </w:pPr>
    </w:p>
    <w:p w:rsidR="002F3A29" w:rsidRDefault="002F3A29" w:rsidP="00C649CB">
      <w:pPr>
        <w:spacing w:after="0" w:line="240" w:lineRule="auto"/>
        <w:rPr>
          <w:b/>
          <w:bCs/>
          <w:sz w:val="36"/>
          <w:szCs w:val="36"/>
        </w:rPr>
      </w:pPr>
      <w:r w:rsidRPr="009729C7">
        <w:rPr>
          <w:b/>
          <w:bCs/>
          <w:sz w:val="36"/>
          <w:szCs w:val="36"/>
          <w:u w:val="single"/>
        </w:rPr>
        <w:t>Условия на съхранение:</w:t>
      </w:r>
      <w:r w:rsidRPr="00063E7A">
        <w:rPr>
          <w:b/>
          <w:bCs/>
          <w:sz w:val="36"/>
          <w:szCs w:val="36"/>
        </w:rPr>
        <w:t xml:space="preserve"> </w:t>
      </w:r>
    </w:p>
    <w:p w:rsidR="002F3A29" w:rsidRPr="00063E7A" w:rsidRDefault="002F3A29" w:rsidP="00C649CB">
      <w:pPr>
        <w:spacing w:after="0" w:line="240" w:lineRule="auto"/>
        <w:rPr>
          <w:sz w:val="36"/>
          <w:szCs w:val="36"/>
        </w:rPr>
      </w:pPr>
      <w:r w:rsidRPr="00063E7A">
        <w:rPr>
          <w:sz w:val="36"/>
          <w:szCs w:val="36"/>
        </w:rPr>
        <w:t xml:space="preserve">В оригиналния флакон, на сухо и защитено от светлина място при температура под 25ºС. </w:t>
      </w:r>
    </w:p>
    <w:p w:rsidR="002F3A29" w:rsidRDefault="002F3A29" w:rsidP="00C649CB">
      <w:pPr>
        <w:spacing w:after="0" w:line="240" w:lineRule="auto"/>
        <w:rPr>
          <w:sz w:val="36"/>
          <w:szCs w:val="36"/>
        </w:rPr>
      </w:pPr>
      <w:r w:rsidRPr="00063E7A">
        <w:rPr>
          <w:sz w:val="36"/>
          <w:szCs w:val="36"/>
        </w:rPr>
        <w:t>Да се пази от достъп на деца.</w:t>
      </w:r>
    </w:p>
    <w:p w:rsidR="002F3A29" w:rsidRPr="009729C7" w:rsidRDefault="002F3A29" w:rsidP="00C649CB">
      <w:pPr>
        <w:spacing w:after="0" w:line="240" w:lineRule="auto"/>
        <w:rPr>
          <w:color w:val="FF0000"/>
          <w:sz w:val="36"/>
          <w:szCs w:val="36"/>
        </w:rPr>
      </w:pPr>
    </w:p>
    <w:p w:rsidR="002F3A29" w:rsidRPr="009729C7" w:rsidRDefault="002F3A29" w:rsidP="00C649CB">
      <w:pPr>
        <w:spacing w:after="0" w:line="240" w:lineRule="auto"/>
        <w:rPr>
          <w:color w:val="FF0000"/>
          <w:sz w:val="36"/>
          <w:szCs w:val="36"/>
        </w:rPr>
      </w:pPr>
    </w:p>
    <w:p w:rsidR="002F3A29" w:rsidRDefault="002F3A29" w:rsidP="00C649CB">
      <w:pPr>
        <w:spacing w:after="0" w:line="240" w:lineRule="auto"/>
        <w:rPr>
          <w:color w:val="FF0000"/>
          <w:sz w:val="36"/>
          <w:szCs w:val="36"/>
          <w:lang w:val="en-US"/>
        </w:rPr>
      </w:pPr>
      <w:r w:rsidRPr="009729C7">
        <w:rPr>
          <w:b/>
          <w:bCs/>
          <w:color w:val="FF0000"/>
          <w:sz w:val="36"/>
          <w:szCs w:val="36"/>
          <w:u w:val="single"/>
        </w:rPr>
        <w:t>Произвежда се по поръчка на фирма</w:t>
      </w:r>
      <w:r w:rsidRPr="009729C7">
        <w:rPr>
          <w:color w:val="FF0000"/>
          <w:sz w:val="36"/>
          <w:szCs w:val="36"/>
        </w:rPr>
        <w:t xml:space="preserve">: </w:t>
      </w:r>
    </w:p>
    <w:p w:rsidR="002F3A29" w:rsidRDefault="002F3A29" w:rsidP="00C649CB">
      <w:pPr>
        <w:spacing w:after="0" w:line="240" w:lineRule="auto"/>
        <w:rPr>
          <w:color w:val="FF0000"/>
          <w:sz w:val="36"/>
          <w:szCs w:val="36"/>
        </w:rPr>
      </w:pPr>
      <w:r w:rsidRPr="009729C7">
        <w:rPr>
          <w:color w:val="FF0000"/>
          <w:sz w:val="36"/>
          <w:szCs w:val="36"/>
        </w:rPr>
        <w:t xml:space="preserve">КЛИНАЛЕКС - Недялка Измирова </w:t>
      </w:r>
      <w:r>
        <w:rPr>
          <w:color w:val="FF0000"/>
          <w:sz w:val="36"/>
          <w:szCs w:val="36"/>
        </w:rPr>
        <w:t>–</w:t>
      </w:r>
      <w:r w:rsidRPr="009729C7">
        <w:rPr>
          <w:color w:val="FF0000"/>
          <w:sz w:val="36"/>
          <w:szCs w:val="36"/>
        </w:rPr>
        <w:t xml:space="preserve"> ЕТ</w:t>
      </w:r>
    </w:p>
    <w:p w:rsidR="002F3A29" w:rsidRPr="00697972" w:rsidRDefault="002F3A29" w:rsidP="00C649CB">
      <w:pPr>
        <w:spacing w:after="0" w:line="240" w:lineRule="auto"/>
        <w:rPr>
          <w:color w:val="FF0000"/>
          <w:sz w:val="36"/>
          <w:szCs w:val="36"/>
          <w:lang w:val="ru-RU"/>
        </w:rPr>
      </w:pPr>
    </w:p>
    <w:p w:rsidR="002F3A29" w:rsidRPr="00697972" w:rsidRDefault="002F3A29" w:rsidP="00C649CB">
      <w:pPr>
        <w:spacing w:after="0" w:line="240" w:lineRule="auto"/>
        <w:rPr>
          <w:color w:val="FF0000"/>
          <w:sz w:val="36"/>
          <w:szCs w:val="36"/>
          <w:lang w:val="ru-RU"/>
        </w:rPr>
      </w:pPr>
    </w:p>
    <w:p w:rsidR="002F3A29" w:rsidRPr="009729C7" w:rsidRDefault="002F3A29" w:rsidP="00C649CB">
      <w:pPr>
        <w:spacing w:after="0" w:line="240" w:lineRule="auto"/>
        <w:rPr>
          <w:b/>
          <w:bCs/>
          <w:sz w:val="36"/>
          <w:szCs w:val="36"/>
          <w:u w:val="single"/>
        </w:rPr>
      </w:pPr>
      <w:r w:rsidRPr="009729C7">
        <w:rPr>
          <w:b/>
          <w:bCs/>
          <w:sz w:val="36"/>
          <w:szCs w:val="36"/>
          <w:u w:val="single"/>
        </w:rPr>
        <w:t>Производител:</w:t>
      </w:r>
    </w:p>
    <w:p w:rsidR="002F3A29" w:rsidRPr="00063E7A" w:rsidRDefault="002F3A29" w:rsidP="00C649CB">
      <w:pPr>
        <w:spacing w:after="0" w:line="240" w:lineRule="auto"/>
        <w:rPr>
          <w:sz w:val="36"/>
          <w:szCs w:val="36"/>
        </w:rPr>
      </w:pPr>
      <w:r w:rsidRPr="00063E7A">
        <w:rPr>
          <w:sz w:val="36"/>
          <w:szCs w:val="36"/>
        </w:rPr>
        <w:t xml:space="preserve"> ХИГИТЕСТ ООД София, </w:t>
      </w:r>
    </w:p>
    <w:p w:rsidR="002F3A29" w:rsidRPr="00063E7A" w:rsidRDefault="002F3A29" w:rsidP="00C649CB">
      <w:pPr>
        <w:spacing w:after="0" w:line="240" w:lineRule="auto"/>
        <w:rPr>
          <w:sz w:val="36"/>
          <w:szCs w:val="36"/>
        </w:rPr>
      </w:pPr>
      <w:r w:rsidRPr="00063E7A">
        <w:rPr>
          <w:sz w:val="36"/>
          <w:szCs w:val="36"/>
        </w:rPr>
        <w:t xml:space="preserve">Бул. “ Иван Евстатиев Гешов” 15 Тел: 02 9541151 </w:t>
      </w:r>
    </w:p>
    <w:p w:rsidR="002F3A29" w:rsidRPr="00063E7A" w:rsidRDefault="002F3A29" w:rsidP="00C649CB">
      <w:pPr>
        <w:spacing w:after="0" w:line="240" w:lineRule="auto"/>
        <w:rPr>
          <w:sz w:val="36"/>
          <w:szCs w:val="36"/>
        </w:rPr>
      </w:pPr>
      <w:r w:rsidRPr="00063E7A">
        <w:rPr>
          <w:sz w:val="36"/>
          <w:szCs w:val="36"/>
        </w:rPr>
        <w:t xml:space="preserve">Патeнт № BG 63681 B1   </w:t>
      </w:r>
    </w:p>
    <w:p w:rsidR="002F3A29" w:rsidRDefault="002F3A29" w:rsidP="00C649CB">
      <w:pPr>
        <w:spacing w:after="0" w:line="240" w:lineRule="auto"/>
        <w:rPr>
          <w:sz w:val="36"/>
          <w:szCs w:val="36"/>
        </w:rPr>
      </w:pPr>
      <w:r w:rsidRPr="00063E7A">
        <w:rPr>
          <w:sz w:val="36"/>
          <w:szCs w:val="36"/>
        </w:rPr>
        <w:t>Марка рег. № 41486</w:t>
      </w:r>
    </w:p>
    <w:p w:rsidR="002F3A29" w:rsidRDefault="002F3A29" w:rsidP="00C649CB">
      <w:pPr>
        <w:spacing w:after="0" w:line="240" w:lineRule="auto"/>
        <w:rPr>
          <w:sz w:val="36"/>
          <w:szCs w:val="36"/>
        </w:rPr>
      </w:pPr>
    </w:p>
    <w:p w:rsidR="002F3A29" w:rsidRDefault="002F3A29" w:rsidP="009729C7">
      <w:pPr>
        <w:rPr>
          <w:sz w:val="36"/>
          <w:szCs w:val="36"/>
        </w:rPr>
      </w:pPr>
      <w:r w:rsidRPr="009729C7">
        <w:rPr>
          <w:b/>
          <w:bCs/>
          <w:sz w:val="36"/>
          <w:szCs w:val="36"/>
          <w:u w:val="single"/>
        </w:rPr>
        <w:t>За повече информация виж:</w:t>
      </w:r>
      <w:r w:rsidRPr="00063E7A">
        <w:rPr>
          <w:sz w:val="36"/>
          <w:szCs w:val="36"/>
        </w:rPr>
        <w:t xml:space="preserve"> </w:t>
      </w:r>
      <w:r w:rsidRPr="009729C7">
        <w:rPr>
          <w:sz w:val="36"/>
          <w:szCs w:val="36"/>
        </w:rPr>
        <w:t xml:space="preserve">   </w:t>
      </w:r>
    </w:p>
    <w:p w:rsidR="002F3A29" w:rsidRPr="009729C7" w:rsidRDefault="002F3A29" w:rsidP="009729C7">
      <w:pPr>
        <w:rPr>
          <w:sz w:val="36"/>
          <w:szCs w:val="36"/>
          <w:lang w:val="en-US"/>
        </w:rPr>
      </w:pPr>
      <w:r w:rsidRPr="00476AB4">
        <w:rPr>
          <w:color w:val="FF0000"/>
          <w:sz w:val="36"/>
          <w:szCs w:val="36"/>
          <w:lang w:val="en-US"/>
        </w:rPr>
        <w:t>clinoptilolite</w:t>
      </w:r>
      <w:r w:rsidRPr="00476AB4">
        <w:rPr>
          <w:color w:val="FF0000"/>
          <w:sz w:val="36"/>
          <w:szCs w:val="36"/>
        </w:rPr>
        <w:t>.</w:t>
      </w:r>
      <w:r w:rsidRPr="00476AB4">
        <w:rPr>
          <w:color w:val="FF0000"/>
          <w:sz w:val="36"/>
          <w:szCs w:val="36"/>
          <w:lang w:val="en-US"/>
        </w:rPr>
        <w:t>eu</w:t>
      </w:r>
      <w:r w:rsidRPr="009729C7">
        <w:rPr>
          <w:sz w:val="36"/>
          <w:szCs w:val="36"/>
        </w:rPr>
        <w:t xml:space="preserve">  </w:t>
      </w:r>
      <w:r>
        <w:rPr>
          <w:sz w:val="36"/>
          <w:szCs w:val="36"/>
          <w:lang w:val="en-US"/>
        </w:rPr>
        <w:t xml:space="preserve">        </w:t>
      </w:r>
      <w:r>
        <w:rPr>
          <w:sz w:val="36"/>
          <w:szCs w:val="36"/>
        </w:rPr>
        <w:t>и</w:t>
      </w:r>
      <w:r>
        <w:rPr>
          <w:sz w:val="36"/>
          <w:szCs w:val="36"/>
          <w:lang w:val="en-US"/>
        </w:rPr>
        <w:t xml:space="preserve">       </w:t>
      </w:r>
      <w:r w:rsidRPr="00476AB4">
        <w:rPr>
          <w:color w:val="FF0000"/>
          <w:sz w:val="36"/>
          <w:szCs w:val="36"/>
          <w:lang w:val="en-US"/>
        </w:rPr>
        <w:t>neli</w:t>
      </w:r>
      <w:r w:rsidRPr="00476AB4">
        <w:rPr>
          <w:color w:val="FF0000"/>
          <w:sz w:val="36"/>
          <w:szCs w:val="36"/>
        </w:rPr>
        <w:t>-</w:t>
      </w:r>
      <w:r w:rsidRPr="00476AB4">
        <w:rPr>
          <w:color w:val="FF0000"/>
          <w:sz w:val="36"/>
          <w:szCs w:val="36"/>
          <w:lang w:val="en-US"/>
        </w:rPr>
        <w:t>izmirova</w:t>
      </w:r>
      <w:r w:rsidRPr="00476AB4">
        <w:rPr>
          <w:color w:val="FF0000"/>
          <w:sz w:val="36"/>
          <w:szCs w:val="36"/>
        </w:rPr>
        <w:t xml:space="preserve">. </w:t>
      </w:r>
      <w:r w:rsidRPr="00476AB4">
        <w:rPr>
          <w:color w:val="FF0000"/>
          <w:sz w:val="36"/>
          <w:szCs w:val="36"/>
          <w:lang w:val="en-US"/>
        </w:rPr>
        <w:t>clinoptilolite</w:t>
      </w:r>
      <w:r w:rsidRPr="00476AB4">
        <w:rPr>
          <w:color w:val="FF0000"/>
          <w:sz w:val="36"/>
          <w:szCs w:val="36"/>
        </w:rPr>
        <w:t>.</w:t>
      </w:r>
      <w:r w:rsidRPr="00476AB4">
        <w:rPr>
          <w:color w:val="FF0000"/>
          <w:sz w:val="36"/>
          <w:szCs w:val="36"/>
          <w:lang w:val="en-US"/>
        </w:rPr>
        <w:t>eu</w:t>
      </w:r>
    </w:p>
    <w:p w:rsidR="002F3A29" w:rsidRPr="009729C7" w:rsidRDefault="002F3A29">
      <w:pPr>
        <w:rPr>
          <w:sz w:val="36"/>
          <w:szCs w:val="36"/>
        </w:rPr>
      </w:pPr>
    </w:p>
    <w:sectPr w:rsidR="002F3A29" w:rsidRPr="009729C7" w:rsidSect="000834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49CB"/>
    <w:rsid w:val="00063E7A"/>
    <w:rsid w:val="0008346F"/>
    <w:rsid w:val="000D6650"/>
    <w:rsid w:val="002270BF"/>
    <w:rsid w:val="0028159A"/>
    <w:rsid w:val="002F3A29"/>
    <w:rsid w:val="003201DB"/>
    <w:rsid w:val="00476AB4"/>
    <w:rsid w:val="00697972"/>
    <w:rsid w:val="00711458"/>
    <w:rsid w:val="008B4656"/>
    <w:rsid w:val="009066F9"/>
    <w:rsid w:val="009729C7"/>
    <w:rsid w:val="00A5076D"/>
    <w:rsid w:val="00B63BED"/>
    <w:rsid w:val="00C15714"/>
    <w:rsid w:val="00C649CB"/>
    <w:rsid w:val="00D37125"/>
    <w:rsid w:val="00D63B60"/>
    <w:rsid w:val="00DD2FA3"/>
    <w:rsid w:val="00EC032A"/>
    <w:rsid w:val="00F44C39"/>
    <w:rsid w:val="00F92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9CB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649CB"/>
    <w:pPr>
      <w:ind w:left="720"/>
    </w:pPr>
  </w:style>
  <w:style w:type="paragraph" w:styleId="Header">
    <w:name w:val="header"/>
    <w:basedOn w:val="Normal"/>
    <w:link w:val="HeaderChar"/>
    <w:uiPriority w:val="99"/>
    <w:rsid w:val="00C649CB"/>
    <w:pPr>
      <w:tabs>
        <w:tab w:val="center" w:pos="4320"/>
        <w:tab w:val="right" w:pos="8640"/>
      </w:tabs>
      <w:spacing w:after="0" w:line="240" w:lineRule="auto"/>
    </w:pPr>
    <w:rPr>
      <w:rFonts w:ascii="Hebar" w:eastAsia="Times New Roman" w:hAnsi="Hebar" w:cs="Hebar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649CB"/>
    <w:rPr>
      <w:rFonts w:ascii="Hebar" w:hAnsi="Hebar" w:cs="Hebar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C649CB"/>
    <w:pPr>
      <w:spacing w:after="0" w:line="240" w:lineRule="auto"/>
      <w:ind w:left="284" w:firstLine="425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C649CB"/>
    <w:rPr>
      <w:rFonts w:ascii="Times New Roman" w:eastAsia="MS Mincho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</TotalTime>
  <Pages>4</Pages>
  <Words>465</Words>
  <Characters>2654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Compaq Co.</dc:creator>
  <cp:keywords/>
  <dc:description/>
  <cp:lastModifiedBy>User</cp:lastModifiedBy>
  <cp:revision>7</cp:revision>
  <dcterms:created xsi:type="dcterms:W3CDTF">2019-07-27T19:30:00Z</dcterms:created>
  <dcterms:modified xsi:type="dcterms:W3CDTF">2019-08-04T05:41:00Z</dcterms:modified>
</cp:coreProperties>
</file>